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F6EF3" w14:textId="097EB410" w:rsidR="00280D8C" w:rsidRPr="00280D8C" w:rsidRDefault="00280D8C" w:rsidP="00280D8C">
      <w:pPr>
        <w:widowControl w:val="0"/>
        <w:pBdr>
          <w:top w:val="nil"/>
          <w:left w:val="nil"/>
          <w:bottom w:val="nil"/>
          <w:right w:val="nil"/>
          <w:between w:val="nil"/>
        </w:pBdr>
        <w:spacing w:before="259"/>
        <w:rPr>
          <w:rFonts w:ascii="New times roman" w:hAnsi="New times roman"/>
          <w:b/>
          <w:bCs/>
          <w:color w:val="000000"/>
          <w:sz w:val="24"/>
          <w:szCs w:val="24"/>
        </w:rPr>
      </w:pPr>
      <w:r w:rsidRPr="00280D8C">
        <w:rPr>
          <w:rFonts w:ascii="New times roman" w:hAnsi="New times roman"/>
          <w:b/>
          <w:bCs/>
          <w:color w:val="000000"/>
          <w:sz w:val="24"/>
          <w:szCs w:val="24"/>
        </w:rPr>
        <w:t>PREAMBLE</w:t>
      </w:r>
    </w:p>
    <w:p w14:paraId="00000003" w14:textId="28CDBE04" w:rsidR="007A5A51" w:rsidRPr="00280D8C" w:rsidRDefault="000339AF" w:rsidP="00280D8C">
      <w:pPr>
        <w:widowControl w:val="0"/>
        <w:pBdr>
          <w:top w:val="nil"/>
          <w:left w:val="nil"/>
          <w:bottom w:val="nil"/>
          <w:right w:val="nil"/>
          <w:between w:val="nil"/>
        </w:pBdr>
        <w:spacing w:before="259"/>
        <w:rPr>
          <w:rFonts w:ascii="New times roman" w:hAnsi="New times roman"/>
          <w:color w:val="000000"/>
          <w:sz w:val="24"/>
          <w:szCs w:val="24"/>
        </w:rPr>
      </w:pPr>
      <w:r w:rsidRPr="00280D8C">
        <w:rPr>
          <w:rFonts w:ascii="New times roman" w:hAnsi="New times roman"/>
          <w:color w:val="000000"/>
          <w:sz w:val="24"/>
          <w:szCs w:val="24"/>
        </w:rPr>
        <w:t xml:space="preserve">The HUCSC is passionate about providing support for </w:t>
      </w:r>
      <w:proofErr w:type="gramStart"/>
      <w:r w:rsidRPr="00280D8C">
        <w:rPr>
          <w:rFonts w:ascii="New times roman" w:hAnsi="New times roman"/>
          <w:color w:val="000000"/>
          <w:sz w:val="24"/>
          <w:szCs w:val="24"/>
        </w:rPr>
        <w:t>student initiated</w:t>
      </w:r>
      <w:proofErr w:type="gramEnd"/>
      <w:r w:rsidRPr="00280D8C">
        <w:rPr>
          <w:rFonts w:ascii="New times roman" w:hAnsi="New times roman"/>
          <w:color w:val="000000"/>
          <w:sz w:val="24"/>
          <w:szCs w:val="24"/>
        </w:rPr>
        <w:t xml:space="preserve"> events and services. In the </w:t>
      </w:r>
      <w:r w:rsidRPr="00280D8C">
        <w:rPr>
          <w:rFonts w:ascii="New times roman" w:hAnsi="New times roman"/>
          <w:color w:val="000000"/>
          <w:sz w:val="24"/>
          <w:szCs w:val="24"/>
        </w:rPr>
        <w:t>event that unique and valuable opportunities exceed individual student or student group resources, the HUCSC has established a grants fund that all Huron Univ</w:t>
      </w:r>
      <w:r w:rsidRPr="00280D8C">
        <w:rPr>
          <w:rFonts w:ascii="New times roman" w:hAnsi="New times roman"/>
          <w:color w:val="000000"/>
          <w:sz w:val="24"/>
          <w:szCs w:val="24"/>
        </w:rPr>
        <w:t xml:space="preserve">ersity College students or student groups may access. While the HUCSC celebrates and supports many of the community and social enterprises initiated by students at Huron, this grant fund is intended to be for “internal” activities; </w:t>
      </w:r>
      <w:r w:rsidRPr="00280D8C">
        <w:rPr>
          <w:rFonts w:ascii="New times roman" w:hAnsi="New times roman"/>
          <w:color w:val="000000"/>
          <w:sz w:val="24"/>
          <w:szCs w:val="24"/>
        </w:rPr>
        <w:t>that is, services or eve</w:t>
      </w:r>
      <w:r w:rsidRPr="00280D8C">
        <w:rPr>
          <w:rFonts w:ascii="New times roman" w:hAnsi="New times roman"/>
          <w:color w:val="000000"/>
          <w:sz w:val="24"/>
          <w:szCs w:val="24"/>
        </w:rPr>
        <w:t xml:space="preserve">nts that directly and broadly enhance the Huron student experience. </w:t>
      </w:r>
    </w:p>
    <w:p w14:paraId="00000004" w14:textId="5561ECFE" w:rsidR="007A5A51" w:rsidRPr="00280D8C" w:rsidRDefault="000339AF" w:rsidP="00280D8C">
      <w:pPr>
        <w:widowControl w:val="0"/>
        <w:pBdr>
          <w:top w:val="nil"/>
          <w:left w:val="nil"/>
          <w:bottom w:val="nil"/>
          <w:right w:val="nil"/>
          <w:between w:val="nil"/>
        </w:pBdr>
        <w:spacing w:before="259"/>
        <w:ind w:right="7848"/>
        <w:rPr>
          <w:rFonts w:ascii="New times roman" w:hAnsi="New times roman"/>
          <w:b/>
          <w:color w:val="000000"/>
          <w:sz w:val="24"/>
          <w:szCs w:val="24"/>
        </w:rPr>
      </w:pPr>
      <w:r w:rsidRPr="00280D8C">
        <w:rPr>
          <w:rFonts w:ascii="New times roman" w:hAnsi="New times roman"/>
          <w:b/>
          <w:color w:val="000000"/>
          <w:sz w:val="24"/>
          <w:szCs w:val="24"/>
        </w:rPr>
        <w:t>SCO</w:t>
      </w:r>
      <w:r w:rsidR="00280D8C" w:rsidRPr="00280D8C">
        <w:rPr>
          <w:rFonts w:ascii="New times roman" w:hAnsi="New times roman"/>
          <w:b/>
          <w:color w:val="000000"/>
          <w:sz w:val="24"/>
          <w:szCs w:val="24"/>
        </w:rPr>
        <w:t>P</w:t>
      </w:r>
      <w:r w:rsidRPr="00280D8C">
        <w:rPr>
          <w:rFonts w:ascii="New times roman" w:hAnsi="New times roman"/>
          <w:b/>
          <w:color w:val="000000"/>
          <w:sz w:val="24"/>
          <w:szCs w:val="24"/>
        </w:rPr>
        <w:t xml:space="preserve">E </w:t>
      </w:r>
    </w:p>
    <w:p w14:paraId="00000005" w14:textId="77777777"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color w:val="000000"/>
          <w:sz w:val="24"/>
          <w:szCs w:val="24"/>
        </w:rPr>
        <w:t xml:space="preserve">The HUCSC Grant Fund is exclusively open to undergraduate students of Huron University </w:t>
      </w:r>
      <w:r w:rsidRPr="00280D8C">
        <w:rPr>
          <w:rFonts w:ascii="New times roman" w:hAnsi="New times roman"/>
          <w:color w:val="000000"/>
          <w:sz w:val="24"/>
          <w:szCs w:val="24"/>
        </w:rPr>
        <w:t xml:space="preserve">College, with preference to be given to HUCSC and/or Huron affiliated student groups. </w:t>
      </w:r>
    </w:p>
    <w:p w14:paraId="00000006" w14:textId="77777777"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color w:val="000000"/>
          <w:sz w:val="24"/>
          <w:szCs w:val="24"/>
        </w:rPr>
        <w:t xml:space="preserve">All grant applications must be able to demonstrate that the request is in line with the </w:t>
      </w:r>
      <w:r w:rsidRPr="00280D8C">
        <w:rPr>
          <w:rFonts w:ascii="New times roman" w:hAnsi="New times roman"/>
          <w:color w:val="000000"/>
          <w:sz w:val="24"/>
          <w:szCs w:val="24"/>
        </w:rPr>
        <w:t xml:space="preserve">HUCSC mission. </w:t>
      </w:r>
    </w:p>
    <w:p w14:paraId="00000007" w14:textId="77777777" w:rsidR="007A5A51" w:rsidRPr="00280D8C" w:rsidRDefault="000339AF" w:rsidP="00280D8C">
      <w:pPr>
        <w:widowControl w:val="0"/>
        <w:pBdr>
          <w:top w:val="nil"/>
          <w:left w:val="nil"/>
          <w:bottom w:val="nil"/>
          <w:right w:val="nil"/>
          <w:between w:val="nil"/>
        </w:pBdr>
        <w:spacing w:before="264"/>
        <w:ind w:left="720"/>
        <w:rPr>
          <w:rFonts w:ascii="New times roman" w:hAnsi="New times roman"/>
          <w:color w:val="000000"/>
          <w:sz w:val="24"/>
          <w:szCs w:val="24"/>
        </w:rPr>
      </w:pPr>
      <w:r w:rsidRPr="00280D8C">
        <w:rPr>
          <w:rFonts w:ascii="New times roman" w:hAnsi="New times roman"/>
          <w:color w:val="000000"/>
          <w:sz w:val="24"/>
          <w:szCs w:val="24"/>
        </w:rPr>
        <w:t>All applications must be able to demonstrate that the event or se</w:t>
      </w:r>
      <w:r w:rsidRPr="00280D8C">
        <w:rPr>
          <w:rFonts w:ascii="New times roman" w:hAnsi="New times roman"/>
          <w:color w:val="000000"/>
          <w:sz w:val="24"/>
          <w:szCs w:val="24"/>
        </w:rPr>
        <w:t xml:space="preserve">rvice requiring funding is </w:t>
      </w:r>
      <w:r w:rsidRPr="00280D8C">
        <w:rPr>
          <w:rFonts w:ascii="New times roman" w:hAnsi="New times roman"/>
          <w:color w:val="000000"/>
          <w:sz w:val="24"/>
          <w:szCs w:val="24"/>
        </w:rPr>
        <w:t xml:space="preserve">uniquely valuable to the university experience. </w:t>
      </w:r>
    </w:p>
    <w:p w14:paraId="00000008" w14:textId="77777777"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b/>
          <w:bCs/>
          <w:color w:val="000000"/>
          <w:sz w:val="24"/>
          <w:szCs w:val="24"/>
        </w:rPr>
        <w:t>(1)</w:t>
      </w:r>
      <w:r w:rsidRPr="00280D8C">
        <w:rPr>
          <w:rFonts w:ascii="New times roman" w:hAnsi="New times roman"/>
          <w:color w:val="000000"/>
          <w:sz w:val="24"/>
          <w:szCs w:val="24"/>
        </w:rPr>
        <w:t xml:space="preserve"> As such, events or services that incorporate an academic component shall be given </w:t>
      </w:r>
      <w:r w:rsidRPr="00280D8C">
        <w:rPr>
          <w:rFonts w:ascii="New times roman" w:hAnsi="New times roman"/>
          <w:color w:val="000000"/>
          <w:sz w:val="24"/>
          <w:szCs w:val="24"/>
        </w:rPr>
        <w:t xml:space="preserve">priority. </w:t>
      </w:r>
    </w:p>
    <w:p w14:paraId="00000009" w14:textId="77777777" w:rsidR="007A5A51" w:rsidRPr="00280D8C" w:rsidRDefault="000339AF" w:rsidP="00280D8C">
      <w:pPr>
        <w:widowControl w:val="0"/>
        <w:pBdr>
          <w:top w:val="nil"/>
          <w:left w:val="nil"/>
          <w:bottom w:val="nil"/>
          <w:right w:val="nil"/>
          <w:between w:val="nil"/>
        </w:pBdr>
        <w:spacing w:before="283"/>
        <w:ind w:left="720"/>
        <w:rPr>
          <w:rFonts w:ascii="New times roman" w:hAnsi="New times roman"/>
          <w:color w:val="000000"/>
          <w:sz w:val="24"/>
          <w:szCs w:val="24"/>
        </w:rPr>
      </w:pPr>
      <w:r w:rsidRPr="00280D8C">
        <w:rPr>
          <w:rFonts w:ascii="New times roman" w:hAnsi="New times roman"/>
          <w:color w:val="000000"/>
          <w:sz w:val="24"/>
          <w:szCs w:val="24"/>
        </w:rPr>
        <w:t xml:space="preserve">All Grant Application Requests must be able to demonstrate wide and direct benefit </w:t>
      </w:r>
      <w:r w:rsidRPr="00280D8C">
        <w:rPr>
          <w:rFonts w:ascii="New times roman" w:hAnsi="New times roman"/>
          <w:color w:val="000000"/>
          <w:sz w:val="24"/>
          <w:szCs w:val="24"/>
        </w:rPr>
        <w:t xml:space="preserve">to the Huron Community. </w:t>
      </w:r>
    </w:p>
    <w:p w14:paraId="0000000A" w14:textId="77777777" w:rsidR="007A5A51" w:rsidRPr="00280D8C" w:rsidRDefault="000339AF" w:rsidP="00280D8C">
      <w:pPr>
        <w:widowControl w:val="0"/>
        <w:pBdr>
          <w:top w:val="nil"/>
          <w:left w:val="nil"/>
          <w:bottom w:val="nil"/>
          <w:right w:val="nil"/>
          <w:between w:val="nil"/>
        </w:pBdr>
        <w:spacing w:before="259"/>
        <w:ind w:right="4785"/>
        <w:rPr>
          <w:rFonts w:ascii="New times roman" w:hAnsi="New times roman"/>
          <w:b/>
          <w:color w:val="000000"/>
          <w:sz w:val="24"/>
          <w:szCs w:val="24"/>
        </w:rPr>
      </w:pPr>
      <w:r w:rsidRPr="00280D8C">
        <w:rPr>
          <w:rFonts w:ascii="New times roman" w:hAnsi="New times roman"/>
          <w:b/>
          <w:color w:val="000000"/>
          <w:sz w:val="24"/>
          <w:szCs w:val="24"/>
        </w:rPr>
        <w:t xml:space="preserve">ALLOCATION OF GRANT FUNDS </w:t>
      </w:r>
    </w:p>
    <w:p w14:paraId="0000000B" w14:textId="77777777"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color w:val="000000"/>
          <w:sz w:val="24"/>
          <w:szCs w:val="24"/>
        </w:rPr>
        <w:t xml:space="preserve">Decisions pertaining to grants shall be the sole purview of the HUCSC Finance Standing </w:t>
      </w:r>
      <w:r w:rsidRPr="00280D8C">
        <w:rPr>
          <w:rFonts w:ascii="New times roman" w:hAnsi="New times roman"/>
          <w:color w:val="000000"/>
          <w:sz w:val="24"/>
          <w:szCs w:val="24"/>
        </w:rPr>
        <w:t xml:space="preserve">Committee </w:t>
      </w:r>
    </w:p>
    <w:p w14:paraId="0000000C" w14:textId="77777777"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color w:val="000000"/>
          <w:sz w:val="24"/>
          <w:szCs w:val="24"/>
        </w:rPr>
        <w:t xml:space="preserve">The Grants Fund shall be renewed each budget year on request of the HUCSC Vice- President Finance &amp; Administration upon consultation with the HUCSC Finance Standing </w:t>
      </w:r>
      <w:r w:rsidRPr="00280D8C">
        <w:rPr>
          <w:rFonts w:ascii="New times roman" w:hAnsi="New times roman"/>
          <w:color w:val="000000"/>
          <w:sz w:val="24"/>
          <w:szCs w:val="24"/>
        </w:rPr>
        <w:t xml:space="preserve">Committee. </w:t>
      </w:r>
    </w:p>
    <w:p w14:paraId="0000000D" w14:textId="77777777"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b/>
          <w:bCs/>
          <w:color w:val="000000"/>
          <w:sz w:val="24"/>
          <w:szCs w:val="24"/>
        </w:rPr>
        <w:t>(2)</w:t>
      </w:r>
      <w:r w:rsidRPr="00280D8C">
        <w:rPr>
          <w:rFonts w:ascii="New times roman" w:hAnsi="New times roman"/>
          <w:color w:val="000000"/>
          <w:sz w:val="24"/>
          <w:szCs w:val="24"/>
        </w:rPr>
        <w:t xml:space="preserve"> The request, as a part of the HUCSC Operating Budget, requires the approval</w:t>
      </w:r>
      <w:r w:rsidRPr="00280D8C">
        <w:rPr>
          <w:rFonts w:ascii="New times roman" w:hAnsi="New times roman"/>
          <w:color w:val="000000"/>
          <w:sz w:val="24"/>
          <w:szCs w:val="24"/>
        </w:rPr>
        <w:t xml:space="preserve"> of the </w:t>
      </w:r>
      <w:r w:rsidRPr="00280D8C">
        <w:rPr>
          <w:rFonts w:ascii="New times roman" w:hAnsi="New times roman"/>
          <w:color w:val="000000"/>
          <w:sz w:val="24"/>
          <w:szCs w:val="24"/>
        </w:rPr>
        <w:t xml:space="preserve">HUCSC General Assembly. </w:t>
      </w:r>
    </w:p>
    <w:p w14:paraId="0000000E" w14:textId="77777777" w:rsidR="007A5A51" w:rsidRPr="00280D8C" w:rsidRDefault="000339AF" w:rsidP="00280D8C">
      <w:pPr>
        <w:widowControl w:val="0"/>
        <w:pBdr>
          <w:top w:val="nil"/>
          <w:left w:val="nil"/>
          <w:bottom w:val="nil"/>
          <w:right w:val="nil"/>
          <w:between w:val="nil"/>
        </w:pBdr>
        <w:spacing w:before="259"/>
        <w:ind w:left="720" w:right="3950"/>
        <w:rPr>
          <w:rFonts w:ascii="New times roman" w:hAnsi="New times roman"/>
          <w:color w:val="000000"/>
          <w:sz w:val="24"/>
          <w:szCs w:val="24"/>
        </w:rPr>
      </w:pPr>
      <w:r w:rsidRPr="00280D8C">
        <w:rPr>
          <w:rFonts w:ascii="New times roman" w:hAnsi="New times roman"/>
          <w:color w:val="000000"/>
          <w:sz w:val="24"/>
          <w:szCs w:val="24"/>
        </w:rPr>
        <w:lastRenderedPageBreak/>
        <w:t xml:space="preserve">The Grant Application process shall be as follows: </w:t>
      </w:r>
    </w:p>
    <w:p w14:paraId="0000000F" w14:textId="77777777"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b/>
          <w:bCs/>
          <w:color w:val="000000"/>
          <w:sz w:val="24"/>
          <w:szCs w:val="24"/>
        </w:rPr>
        <w:t>(3)</w:t>
      </w:r>
      <w:r w:rsidRPr="00280D8C">
        <w:rPr>
          <w:rFonts w:ascii="New times roman" w:hAnsi="New times roman"/>
          <w:color w:val="000000"/>
          <w:sz w:val="24"/>
          <w:szCs w:val="24"/>
        </w:rPr>
        <w:t xml:space="preserve"> All potential applicants must complete and submit the Grants Application Form no less </w:t>
      </w:r>
    </w:p>
    <w:p w14:paraId="00000010" w14:textId="77777777" w:rsidR="007A5A51" w:rsidRPr="00280D8C" w:rsidRDefault="000339AF" w:rsidP="00280D8C">
      <w:pPr>
        <w:widowControl w:val="0"/>
        <w:pBdr>
          <w:top w:val="nil"/>
          <w:left w:val="nil"/>
          <w:bottom w:val="nil"/>
          <w:right w:val="nil"/>
          <w:between w:val="nil"/>
        </w:pBdr>
        <w:spacing w:before="24"/>
        <w:ind w:left="1080" w:right="1896"/>
        <w:rPr>
          <w:rFonts w:ascii="New times roman" w:hAnsi="New times roman"/>
          <w:color w:val="000000"/>
          <w:sz w:val="24"/>
          <w:szCs w:val="24"/>
        </w:rPr>
      </w:pPr>
      <w:r w:rsidRPr="00280D8C">
        <w:rPr>
          <w:rFonts w:ascii="New times roman" w:hAnsi="New times roman"/>
          <w:color w:val="000000"/>
          <w:sz w:val="24"/>
          <w:szCs w:val="24"/>
        </w:rPr>
        <w:t xml:space="preserve">than four (4) weeks prior to the date in which the funds are required. </w:t>
      </w:r>
    </w:p>
    <w:p w14:paraId="00000011" w14:textId="77777777" w:rsidR="007A5A51" w:rsidRPr="00280D8C" w:rsidRDefault="000339AF" w:rsidP="00280D8C">
      <w:pPr>
        <w:widowControl w:val="0"/>
        <w:pBdr>
          <w:top w:val="nil"/>
          <w:left w:val="nil"/>
          <w:bottom w:val="nil"/>
          <w:right w:val="nil"/>
          <w:between w:val="nil"/>
        </w:pBdr>
        <w:spacing w:before="259"/>
        <w:ind w:left="1440"/>
        <w:rPr>
          <w:rFonts w:ascii="New times roman" w:hAnsi="New times roman"/>
          <w:color w:val="000000"/>
          <w:sz w:val="24"/>
          <w:szCs w:val="24"/>
        </w:rPr>
      </w:pPr>
      <w:proofErr w:type="spellStart"/>
      <w:r w:rsidRPr="00280D8C">
        <w:rPr>
          <w:rFonts w:ascii="New times roman" w:hAnsi="New times roman"/>
          <w:color w:val="000000"/>
          <w:sz w:val="24"/>
          <w:szCs w:val="24"/>
        </w:rPr>
        <w:t>i</w:t>
      </w:r>
      <w:proofErr w:type="spellEnd"/>
      <w:r w:rsidRPr="00280D8C">
        <w:rPr>
          <w:rFonts w:ascii="New times roman" w:hAnsi="New times roman"/>
          <w:color w:val="000000"/>
          <w:sz w:val="24"/>
          <w:szCs w:val="24"/>
        </w:rPr>
        <w:t xml:space="preserve">. The Grants Application Form shall be available on both the HUCSC website or </w:t>
      </w:r>
      <w:r w:rsidRPr="00280D8C">
        <w:rPr>
          <w:rFonts w:ascii="New times roman" w:hAnsi="New times roman"/>
          <w:color w:val="000000"/>
          <w:sz w:val="24"/>
          <w:szCs w:val="24"/>
        </w:rPr>
        <w:t xml:space="preserve">in the HUCSC office. </w:t>
      </w:r>
    </w:p>
    <w:p w14:paraId="7BB72478" w14:textId="77777777" w:rsid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b/>
          <w:bCs/>
          <w:color w:val="000000"/>
          <w:sz w:val="24"/>
          <w:szCs w:val="24"/>
        </w:rPr>
        <w:t>(4)</w:t>
      </w:r>
      <w:r w:rsidRPr="00280D8C">
        <w:rPr>
          <w:rFonts w:ascii="New times roman" w:hAnsi="New times roman"/>
          <w:color w:val="000000"/>
          <w:sz w:val="24"/>
          <w:szCs w:val="24"/>
        </w:rPr>
        <w:t xml:space="preserve"> Requests for funding are due five (5) business days prior to each scheduled mee</w:t>
      </w:r>
      <w:r w:rsidRPr="00280D8C">
        <w:rPr>
          <w:rFonts w:ascii="New times roman" w:hAnsi="New times roman"/>
          <w:color w:val="000000"/>
          <w:sz w:val="24"/>
          <w:szCs w:val="24"/>
        </w:rPr>
        <w:t xml:space="preserve">ting of </w:t>
      </w:r>
      <w:r w:rsidRPr="00280D8C">
        <w:rPr>
          <w:rFonts w:ascii="New times roman" w:hAnsi="New times roman"/>
          <w:color w:val="000000"/>
          <w:sz w:val="24"/>
          <w:szCs w:val="24"/>
        </w:rPr>
        <w:t xml:space="preserve">the Committee. Requests received less than five (5) business days prior to a scheduled meeting shall be considered at the next scheduled meeting. A list of meeting dates shall </w:t>
      </w:r>
      <w:r w:rsidRPr="00280D8C">
        <w:rPr>
          <w:rFonts w:ascii="New times roman" w:hAnsi="New times roman"/>
          <w:color w:val="000000"/>
          <w:sz w:val="24"/>
          <w:szCs w:val="24"/>
        </w:rPr>
        <w:t>be made available by the Chair of the Committee at the beginning of each</w:t>
      </w:r>
      <w:r w:rsidRPr="00280D8C">
        <w:rPr>
          <w:rFonts w:ascii="New times roman" w:hAnsi="New times roman"/>
          <w:color w:val="000000"/>
          <w:sz w:val="24"/>
          <w:szCs w:val="24"/>
        </w:rPr>
        <w:t xml:space="preserve"> semester. </w:t>
      </w:r>
    </w:p>
    <w:p w14:paraId="00000013" w14:textId="69D717C1"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b/>
          <w:bCs/>
          <w:color w:val="000000"/>
          <w:sz w:val="24"/>
          <w:szCs w:val="24"/>
        </w:rPr>
        <w:t>(5)</w:t>
      </w:r>
      <w:r w:rsidRPr="00280D8C">
        <w:rPr>
          <w:rFonts w:ascii="New times roman" w:hAnsi="New times roman"/>
          <w:color w:val="000000"/>
          <w:sz w:val="24"/>
          <w:szCs w:val="24"/>
        </w:rPr>
        <w:t xml:space="preserve"> The applicant shall attach a detailed budget including all revenues and expenditures with </w:t>
      </w:r>
      <w:r w:rsidRPr="00280D8C">
        <w:rPr>
          <w:rFonts w:ascii="New times roman" w:hAnsi="New times roman"/>
          <w:color w:val="000000"/>
          <w:sz w:val="24"/>
          <w:szCs w:val="24"/>
        </w:rPr>
        <w:t xml:space="preserve">explanations for their purposes. The bottom line of the budget shall represent the projected cash shortfall (that is, the amount requested); </w:t>
      </w:r>
    </w:p>
    <w:p w14:paraId="00000014" w14:textId="77777777"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b/>
          <w:bCs/>
          <w:color w:val="000000"/>
          <w:sz w:val="24"/>
          <w:szCs w:val="24"/>
        </w:rPr>
        <w:t>(6)</w:t>
      </w:r>
      <w:r w:rsidRPr="00280D8C">
        <w:rPr>
          <w:rFonts w:ascii="New times roman" w:hAnsi="New times roman"/>
          <w:color w:val="000000"/>
          <w:sz w:val="24"/>
          <w:szCs w:val="24"/>
        </w:rPr>
        <w:t xml:space="preserve"> The applicant shall include any further details that the HUCSC Finance Standing </w:t>
      </w:r>
      <w:r w:rsidRPr="00280D8C">
        <w:rPr>
          <w:rFonts w:ascii="New times roman" w:hAnsi="New times roman"/>
          <w:color w:val="000000"/>
          <w:sz w:val="24"/>
          <w:szCs w:val="24"/>
        </w:rPr>
        <w:t xml:space="preserve">Committee may need to reach a decision; and, </w:t>
      </w:r>
    </w:p>
    <w:p w14:paraId="00000015" w14:textId="77777777"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b/>
          <w:bCs/>
          <w:color w:val="000000"/>
          <w:sz w:val="24"/>
          <w:szCs w:val="24"/>
        </w:rPr>
        <w:t>(7)</w:t>
      </w:r>
      <w:r w:rsidRPr="00280D8C">
        <w:rPr>
          <w:rFonts w:ascii="New times roman" w:hAnsi="New times roman"/>
          <w:color w:val="000000"/>
          <w:sz w:val="24"/>
          <w:szCs w:val="24"/>
        </w:rPr>
        <w:t xml:space="preserve"> The applicant may request to make a presentation to the HUCSC Finance Standing </w:t>
      </w:r>
    </w:p>
    <w:p w14:paraId="00000016" w14:textId="77777777" w:rsidR="007A5A51" w:rsidRPr="00280D8C" w:rsidRDefault="000339AF" w:rsidP="00280D8C">
      <w:pPr>
        <w:widowControl w:val="0"/>
        <w:pBdr>
          <w:top w:val="nil"/>
          <w:left w:val="nil"/>
          <w:bottom w:val="nil"/>
          <w:right w:val="nil"/>
          <w:between w:val="nil"/>
        </w:pBdr>
        <w:spacing w:before="24"/>
        <w:ind w:left="1080" w:right="167"/>
        <w:rPr>
          <w:rFonts w:ascii="New times roman" w:hAnsi="New times roman"/>
          <w:color w:val="000000"/>
          <w:sz w:val="24"/>
          <w:szCs w:val="24"/>
        </w:rPr>
      </w:pPr>
      <w:r w:rsidRPr="00280D8C">
        <w:rPr>
          <w:rFonts w:ascii="New times roman" w:hAnsi="New times roman"/>
          <w:color w:val="000000"/>
          <w:sz w:val="24"/>
          <w:szCs w:val="24"/>
        </w:rPr>
        <w:t xml:space="preserve">Committee at its next duly constituted meeting, but a presentation is not a requirement. </w:t>
      </w:r>
    </w:p>
    <w:p w14:paraId="00000017" w14:textId="77777777" w:rsidR="007A5A51" w:rsidRPr="00280D8C" w:rsidRDefault="000339AF" w:rsidP="00280D8C">
      <w:pPr>
        <w:widowControl w:val="0"/>
        <w:pBdr>
          <w:top w:val="nil"/>
          <w:left w:val="nil"/>
          <w:bottom w:val="nil"/>
          <w:right w:val="nil"/>
          <w:between w:val="nil"/>
        </w:pBdr>
        <w:spacing w:before="283"/>
        <w:ind w:right="5942"/>
        <w:rPr>
          <w:rFonts w:ascii="New times roman" w:hAnsi="New times roman"/>
          <w:b/>
          <w:color w:val="000000"/>
          <w:sz w:val="24"/>
          <w:szCs w:val="24"/>
        </w:rPr>
      </w:pPr>
      <w:r w:rsidRPr="00280D8C">
        <w:rPr>
          <w:rFonts w:ascii="New times roman" w:hAnsi="New times roman"/>
          <w:b/>
          <w:color w:val="000000"/>
          <w:sz w:val="24"/>
          <w:szCs w:val="24"/>
        </w:rPr>
        <w:t xml:space="preserve">OTHER STIPULATIONS </w:t>
      </w:r>
    </w:p>
    <w:p w14:paraId="00000018" w14:textId="77777777" w:rsidR="007A5A51" w:rsidRPr="00280D8C" w:rsidRDefault="000339AF" w:rsidP="00280D8C">
      <w:pPr>
        <w:widowControl w:val="0"/>
        <w:pBdr>
          <w:top w:val="nil"/>
          <w:left w:val="nil"/>
          <w:bottom w:val="nil"/>
          <w:right w:val="nil"/>
          <w:between w:val="nil"/>
        </w:pBdr>
        <w:spacing w:before="254"/>
        <w:ind w:left="720"/>
        <w:rPr>
          <w:rFonts w:ascii="New times roman" w:hAnsi="New times roman"/>
          <w:color w:val="000000"/>
          <w:sz w:val="24"/>
          <w:szCs w:val="24"/>
        </w:rPr>
      </w:pPr>
      <w:r w:rsidRPr="00280D8C">
        <w:rPr>
          <w:rFonts w:ascii="New times roman" w:hAnsi="New times roman"/>
          <w:color w:val="000000"/>
          <w:sz w:val="24"/>
          <w:szCs w:val="24"/>
        </w:rPr>
        <w:t xml:space="preserve">Total funding per one (1) request for funding shall not exceed twenty percent (20%) of the </w:t>
      </w:r>
      <w:r w:rsidRPr="00280D8C">
        <w:rPr>
          <w:rFonts w:ascii="New times roman" w:hAnsi="New times roman"/>
          <w:color w:val="000000"/>
          <w:sz w:val="24"/>
          <w:szCs w:val="24"/>
        </w:rPr>
        <w:t xml:space="preserve">total available funding. </w:t>
      </w:r>
    </w:p>
    <w:p w14:paraId="00000019" w14:textId="77777777"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color w:val="000000"/>
          <w:sz w:val="24"/>
          <w:szCs w:val="24"/>
        </w:rPr>
        <w:t>Individual student groups shall not be awarded more than thirty-five percent (35%) of the total available funding throughout one (1) academ</w:t>
      </w:r>
      <w:r w:rsidRPr="00280D8C">
        <w:rPr>
          <w:rFonts w:ascii="New times roman" w:hAnsi="New times roman"/>
          <w:color w:val="000000"/>
          <w:sz w:val="24"/>
          <w:szCs w:val="24"/>
        </w:rPr>
        <w:t xml:space="preserve">ic year. </w:t>
      </w:r>
    </w:p>
    <w:p w14:paraId="0000001A" w14:textId="77777777"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color w:val="000000"/>
          <w:sz w:val="24"/>
          <w:szCs w:val="24"/>
        </w:rPr>
        <w:t xml:space="preserve">In the event that funding requests are deemed to otherwise be equal, preference shall be </w:t>
      </w:r>
      <w:r w:rsidRPr="00280D8C">
        <w:rPr>
          <w:rFonts w:ascii="New times roman" w:hAnsi="New times roman"/>
          <w:color w:val="000000"/>
          <w:sz w:val="24"/>
          <w:szCs w:val="24"/>
        </w:rPr>
        <w:t xml:space="preserve">given to: </w:t>
      </w:r>
    </w:p>
    <w:p w14:paraId="0000001B" w14:textId="54C5063A" w:rsidR="007A5A51" w:rsidRDefault="000339AF" w:rsidP="00280D8C">
      <w:pPr>
        <w:widowControl w:val="0"/>
        <w:pBdr>
          <w:top w:val="nil"/>
          <w:left w:val="nil"/>
          <w:bottom w:val="nil"/>
          <w:right w:val="nil"/>
          <w:between w:val="nil"/>
        </w:pBdr>
        <w:spacing w:before="259"/>
        <w:ind w:left="720" w:right="2884"/>
        <w:rPr>
          <w:rFonts w:ascii="New times roman" w:hAnsi="New times roman"/>
          <w:color w:val="000000"/>
          <w:sz w:val="24"/>
          <w:szCs w:val="24"/>
        </w:rPr>
      </w:pPr>
      <w:r w:rsidRPr="00280D8C">
        <w:rPr>
          <w:rFonts w:ascii="New times roman" w:hAnsi="New times roman"/>
          <w:b/>
          <w:bCs/>
          <w:color w:val="000000"/>
          <w:sz w:val="24"/>
          <w:szCs w:val="24"/>
        </w:rPr>
        <w:lastRenderedPageBreak/>
        <w:t>(8)</w:t>
      </w:r>
      <w:r w:rsidRPr="00280D8C">
        <w:rPr>
          <w:rFonts w:ascii="New times roman" w:hAnsi="New times roman"/>
          <w:color w:val="000000"/>
          <w:sz w:val="24"/>
          <w:szCs w:val="24"/>
        </w:rPr>
        <w:t xml:space="preserve"> Student groups affiliated with Huron and/or the HUCSC; </w:t>
      </w:r>
    </w:p>
    <w:p w14:paraId="258CB145" w14:textId="47DA7BDE" w:rsidR="00280D8C" w:rsidRPr="00280D8C" w:rsidRDefault="00280D8C" w:rsidP="00280D8C">
      <w:pPr>
        <w:widowControl w:val="0"/>
        <w:pBdr>
          <w:top w:val="nil"/>
          <w:left w:val="nil"/>
          <w:bottom w:val="nil"/>
          <w:right w:val="nil"/>
          <w:between w:val="nil"/>
        </w:pBdr>
        <w:spacing w:before="259"/>
        <w:ind w:left="720" w:right="2884"/>
        <w:rPr>
          <w:rFonts w:ascii="New times roman" w:hAnsi="New times roman"/>
          <w:color w:val="000000"/>
          <w:sz w:val="24"/>
          <w:szCs w:val="24"/>
        </w:rPr>
      </w:pPr>
      <w:r w:rsidRPr="00280D8C">
        <w:rPr>
          <w:rFonts w:ascii="New times roman" w:hAnsi="New times roman"/>
          <w:b/>
          <w:bCs/>
          <w:color w:val="000000"/>
          <w:sz w:val="24"/>
          <w:szCs w:val="24"/>
        </w:rPr>
        <w:t>(9)</w:t>
      </w:r>
      <w:r>
        <w:rPr>
          <w:rFonts w:ascii="New times roman" w:hAnsi="New times roman"/>
          <w:color w:val="000000"/>
          <w:sz w:val="24"/>
          <w:szCs w:val="24"/>
        </w:rPr>
        <w:t xml:space="preserve"> First-time applicants</w:t>
      </w:r>
    </w:p>
    <w:p w14:paraId="0000001D" w14:textId="77777777"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color w:val="000000"/>
          <w:sz w:val="24"/>
          <w:szCs w:val="24"/>
        </w:rPr>
        <w:t xml:space="preserve">Any unallocated money in the Grant Funds account at the end of the HUCSC fiscal year shall not be carried forward to the following year’s budget. </w:t>
      </w:r>
    </w:p>
    <w:p w14:paraId="0000001E" w14:textId="77777777" w:rsidR="007A5A51" w:rsidRPr="00280D8C" w:rsidRDefault="000339AF" w:rsidP="00280D8C">
      <w:pPr>
        <w:widowControl w:val="0"/>
        <w:pBdr>
          <w:top w:val="nil"/>
          <w:left w:val="nil"/>
          <w:bottom w:val="nil"/>
          <w:right w:val="nil"/>
          <w:between w:val="nil"/>
        </w:pBdr>
        <w:spacing w:before="259"/>
        <w:ind w:right="6633"/>
        <w:rPr>
          <w:rFonts w:ascii="New times roman" w:hAnsi="New times roman"/>
          <w:b/>
          <w:color w:val="000000"/>
          <w:sz w:val="24"/>
          <w:szCs w:val="24"/>
        </w:rPr>
      </w:pPr>
      <w:r w:rsidRPr="00280D8C">
        <w:rPr>
          <w:rFonts w:ascii="New times roman" w:hAnsi="New times roman"/>
          <w:b/>
          <w:color w:val="000000"/>
          <w:sz w:val="24"/>
          <w:szCs w:val="24"/>
        </w:rPr>
        <w:t xml:space="preserve">DUE DILIGENCE </w:t>
      </w:r>
    </w:p>
    <w:p w14:paraId="0000001F" w14:textId="77777777" w:rsidR="007A5A51" w:rsidRPr="00280D8C" w:rsidRDefault="000339AF" w:rsidP="00280D8C">
      <w:pPr>
        <w:widowControl w:val="0"/>
        <w:pBdr>
          <w:top w:val="nil"/>
          <w:left w:val="nil"/>
          <w:bottom w:val="nil"/>
          <w:right w:val="nil"/>
          <w:between w:val="nil"/>
        </w:pBdr>
        <w:spacing w:before="259"/>
        <w:ind w:left="720" w:right="273"/>
        <w:rPr>
          <w:rFonts w:ascii="New times roman" w:hAnsi="New times roman"/>
          <w:color w:val="000000"/>
          <w:sz w:val="24"/>
          <w:szCs w:val="24"/>
        </w:rPr>
      </w:pPr>
      <w:r w:rsidRPr="00280D8C">
        <w:rPr>
          <w:rFonts w:ascii="New times roman" w:hAnsi="New times roman"/>
          <w:color w:val="000000"/>
          <w:sz w:val="24"/>
          <w:szCs w:val="24"/>
        </w:rPr>
        <w:t xml:space="preserve">All grantees must sign a Letter of Agreement outlining the purpose of the awarded funds. </w:t>
      </w:r>
    </w:p>
    <w:p w14:paraId="00000020" w14:textId="23CEC0AD" w:rsidR="007A5A51"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color w:val="000000"/>
          <w:sz w:val="24"/>
          <w:szCs w:val="24"/>
        </w:rPr>
        <w:t xml:space="preserve">All grantees must submit a final report to the HUCSC Finance Standing Committee, no later </w:t>
      </w:r>
      <w:r w:rsidRPr="00280D8C">
        <w:rPr>
          <w:rFonts w:ascii="New times roman" w:hAnsi="New times roman"/>
          <w:color w:val="000000"/>
          <w:sz w:val="24"/>
          <w:szCs w:val="24"/>
        </w:rPr>
        <w:t xml:space="preserve">thirty (30) days after the initiative is completed, detailing how the grant </w:t>
      </w:r>
      <w:r w:rsidRPr="00280D8C">
        <w:rPr>
          <w:rFonts w:ascii="New times roman" w:hAnsi="New times roman"/>
          <w:color w:val="000000"/>
          <w:sz w:val="24"/>
          <w:szCs w:val="24"/>
        </w:rPr>
        <w:t xml:space="preserve">money was spent, how the HUCSC was recognized for providing funding, and the results of the initiative. </w:t>
      </w:r>
    </w:p>
    <w:p w14:paraId="4DC27C32" w14:textId="2B72315F" w:rsidR="00280D8C" w:rsidRPr="00280D8C" w:rsidRDefault="00280D8C"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b/>
          <w:bCs/>
          <w:color w:val="000000"/>
          <w:sz w:val="24"/>
          <w:szCs w:val="24"/>
        </w:rPr>
        <w:t>(10)</w:t>
      </w:r>
      <w:r>
        <w:rPr>
          <w:rFonts w:ascii="New times roman" w:hAnsi="New times roman"/>
          <w:color w:val="000000"/>
          <w:sz w:val="24"/>
          <w:szCs w:val="24"/>
        </w:rPr>
        <w:t xml:space="preserve"> Report templates shall be distributed with the Letter of Agreement</w:t>
      </w:r>
    </w:p>
    <w:p w14:paraId="75B7D214" w14:textId="56DCD111" w:rsid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b/>
          <w:bCs/>
          <w:color w:val="000000"/>
          <w:sz w:val="24"/>
          <w:szCs w:val="24"/>
        </w:rPr>
        <w:t>(11)</w:t>
      </w:r>
      <w:r w:rsidR="00280D8C">
        <w:rPr>
          <w:rFonts w:ascii="New times roman" w:hAnsi="New times roman"/>
          <w:color w:val="000000"/>
          <w:sz w:val="24"/>
          <w:szCs w:val="24"/>
        </w:rPr>
        <w:t xml:space="preserve"> </w:t>
      </w:r>
      <w:r w:rsidRPr="00280D8C">
        <w:rPr>
          <w:rFonts w:ascii="New times roman" w:hAnsi="New times roman"/>
          <w:color w:val="000000"/>
          <w:sz w:val="24"/>
          <w:szCs w:val="24"/>
        </w:rPr>
        <w:t>If the grantee does not present a final report, or if it is discovered the</w:t>
      </w:r>
      <w:r w:rsidRPr="00280D8C">
        <w:rPr>
          <w:rFonts w:ascii="New times roman" w:hAnsi="New times roman"/>
          <w:color w:val="000000"/>
          <w:sz w:val="24"/>
          <w:szCs w:val="24"/>
        </w:rPr>
        <w:t xml:space="preserve">y did not abide by </w:t>
      </w:r>
      <w:r w:rsidRPr="00280D8C">
        <w:rPr>
          <w:rFonts w:ascii="New times roman" w:hAnsi="New times roman"/>
          <w:color w:val="000000"/>
          <w:sz w:val="24"/>
          <w:szCs w:val="24"/>
        </w:rPr>
        <w:t xml:space="preserve">the terms of the Letter of Agreement, then the grantee will not be eligible for further grants until the HUCSC Finance Standing Committee is satisfied that the grantee is a responsible steward of grant funds. </w:t>
      </w:r>
    </w:p>
    <w:p w14:paraId="00000023" w14:textId="45555557" w:rsidR="007A5A51" w:rsidRPr="00280D8C" w:rsidRDefault="000339AF" w:rsidP="00280D8C">
      <w:pPr>
        <w:widowControl w:val="0"/>
        <w:pBdr>
          <w:top w:val="nil"/>
          <w:left w:val="nil"/>
          <w:bottom w:val="nil"/>
          <w:right w:val="nil"/>
          <w:between w:val="nil"/>
        </w:pBdr>
        <w:spacing w:before="259"/>
        <w:rPr>
          <w:rFonts w:ascii="New times roman" w:hAnsi="New times roman"/>
          <w:color w:val="000000"/>
          <w:sz w:val="24"/>
          <w:szCs w:val="24"/>
        </w:rPr>
      </w:pPr>
      <w:r w:rsidRPr="00280D8C">
        <w:rPr>
          <w:rFonts w:ascii="New times roman" w:hAnsi="New times roman"/>
          <w:b/>
          <w:color w:val="000000"/>
          <w:sz w:val="24"/>
          <w:szCs w:val="24"/>
        </w:rPr>
        <w:t xml:space="preserve">PROCEDURAL AUTHORITY </w:t>
      </w:r>
    </w:p>
    <w:p w14:paraId="00000024" w14:textId="77777777" w:rsidR="007A5A51" w:rsidRPr="00280D8C" w:rsidRDefault="000339AF" w:rsidP="00280D8C">
      <w:pPr>
        <w:widowControl w:val="0"/>
        <w:pBdr>
          <w:top w:val="nil"/>
          <w:left w:val="nil"/>
          <w:bottom w:val="nil"/>
          <w:right w:val="nil"/>
          <w:between w:val="nil"/>
        </w:pBdr>
        <w:spacing w:before="259"/>
        <w:ind w:left="720"/>
        <w:rPr>
          <w:rFonts w:ascii="New times roman" w:hAnsi="New times roman"/>
          <w:color w:val="000000"/>
          <w:sz w:val="24"/>
          <w:szCs w:val="24"/>
        </w:rPr>
      </w:pPr>
      <w:r w:rsidRPr="00280D8C">
        <w:rPr>
          <w:rFonts w:ascii="New times roman" w:hAnsi="New times roman"/>
          <w:color w:val="000000"/>
          <w:sz w:val="24"/>
          <w:szCs w:val="24"/>
        </w:rPr>
        <w:t xml:space="preserve">Further Procedures necessary for the effective and efficient implementation of this policy </w:t>
      </w:r>
      <w:r w:rsidRPr="00280D8C">
        <w:rPr>
          <w:rFonts w:ascii="New times roman" w:hAnsi="New times roman"/>
          <w:color w:val="000000"/>
          <w:sz w:val="24"/>
          <w:szCs w:val="24"/>
        </w:rPr>
        <w:t xml:space="preserve">shall be established and amended as necessary by the HUCSC Finance Standing Committee. </w:t>
      </w:r>
    </w:p>
    <w:p w14:paraId="00000025" w14:textId="2803438D" w:rsidR="007A5A51" w:rsidRPr="00280D8C" w:rsidRDefault="000339AF" w:rsidP="00280D8C">
      <w:pPr>
        <w:widowControl w:val="0"/>
        <w:pBdr>
          <w:top w:val="nil"/>
          <w:left w:val="nil"/>
          <w:bottom w:val="nil"/>
          <w:right w:val="nil"/>
          <w:between w:val="nil"/>
        </w:pBdr>
        <w:spacing w:before="28"/>
        <w:ind w:left="720" w:right="1996"/>
        <w:rPr>
          <w:rFonts w:ascii="New times roman" w:hAnsi="New times roman"/>
          <w:color w:val="000000"/>
          <w:sz w:val="24"/>
          <w:szCs w:val="24"/>
        </w:rPr>
      </w:pPr>
      <w:r w:rsidRPr="00280D8C">
        <w:rPr>
          <w:rFonts w:ascii="New times roman" w:hAnsi="New times roman"/>
          <w:b/>
          <w:color w:val="000000"/>
          <w:sz w:val="24"/>
          <w:szCs w:val="24"/>
        </w:rPr>
        <w:t>(12)</w:t>
      </w:r>
      <w:r w:rsidR="00280D8C">
        <w:rPr>
          <w:rFonts w:ascii="New times roman" w:hAnsi="New times roman"/>
          <w:b/>
          <w:color w:val="000000"/>
          <w:sz w:val="24"/>
          <w:szCs w:val="24"/>
        </w:rPr>
        <w:t xml:space="preserve"> </w:t>
      </w:r>
      <w:r w:rsidRPr="00280D8C">
        <w:rPr>
          <w:rFonts w:ascii="New times roman" w:hAnsi="New times roman"/>
          <w:color w:val="000000"/>
          <w:sz w:val="24"/>
          <w:szCs w:val="24"/>
        </w:rPr>
        <w:t>The scope of such procedures is limited to the scop</w:t>
      </w:r>
      <w:r w:rsidRPr="00280D8C">
        <w:rPr>
          <w:rFonts w:ascii="New times roman" w:hAnsi="New times roman"/>
          <w:color w:val="000000"/>
          <w:sz w:val="24"/>
          <w:szCs w:val="24"/>
        </w:rPr>
        <w:t xml:space="preserve">e of this policy. </w:t>
      </w:r>
    </w:p>
    <w:p w14:paraId="00000026" w14:textId="704D64EC" w:rsidR="007A5A51" w:rsidRPr="00280D8C" w:rsidRDefault="000339AF" w:rsidP="00280D8C">
      <w:pPr>
        <w:widowControl w:val="0"/>
        <w:pBdr>
          <w:top w:val="nil"/>
          <w:left w:val="nil"/>
          <w:bottom w:val="nil"/>
          <w:right w:val="nil"/>
          <w:between w:val="nil"/>
        </w:pBdr>
        <w:spacing w:before="259"/>
        <w:ind w:left="720" w:right="547"/>
        <w:rPr>
          <w:rFonts w:ascii="New times roman" w:hAnsi="New times roman"/>
          <w:color w:val="000000"/>
          <w:sz w:val="24"/>
          <w:szCs w:val="24"/>
        </w:rPr>
      </w:pPr>
      <w:r w:rsidRPr="00280D8C">
        <w:rPr>
          <w:rFonts w:ascii="New times roman" w:hAnsi="New times roman"/>
          <w:b/>
          <w:color w:val="000000"/>
          <w:sz w:val="24"/>
          <w:szCs w:val="24"/>
        </w:rPr>
        <w:t>(13)</w:t>
      </w:r>
      <w:r w:rsidR="00280D8C">
        <w:rPr>
          <w:rFonts w:ascii="New times roman" w:hAnsi="New times roman"/>
          <w:b/>
          <w:color w:val="000000"/>
          <w:sz w:val="24"/>
          <w:szCs w:val="24"/>
        </w:rPr>
        <w:t xml:space="preserve"> </w:t>
      </w:r>
      <w:r w:rsidRPr="00280D8C">
        <w:rPr>
          <w:rFonts w:ascii="New times roman" w:hAnsi="New times roman"/>
          <w:color w:val="000000"/>
          <w:sz w:val="24"/>
          <w:szCs w:val="24"/>
        </w:rPr>
        <w:t xml:space="preserve">In the event of any conflict, this Policy supersedes any documents created under it. </w:t>
      </w:r>
    </w:p>
    <w:p w14:paraId="00000028" w14:textId="3288482B" w:rsidR="007A5A51" w:rsidRPr="00280D8C" w:rsidRDefault="000339AF" w:rsidP="00280D8C">
      <w:pPr>
        <w:widowControl w:val="0"/>
        <w:pBdr>
          <w:top w:val="nil"/>
          <w:left w:val="nil"/>
          <w:bottom w:val="nil"/>
          <w:right w:val="nil"/>
          <w:between w:val="nil"/>
        </w:pBdr>
        <w:spacing w:before="297"/>
        <w:ind w:left="720"/>
        <w:rPr>
          <w:rFonts w:ascii="New times roman" w:hAnsi="New times roman"/>
          <w:color w:val="000000"/>
          <w:sz w:val="24"/>
          <w:szCs w:val="24"/>
        </w:rPr>
      </w:pPr>
      <w:r w:rsidRPr="00280D8C">
        <w:rPr>
          <w:rFonts w:ascii="New times roman" w:hAnsi="New times roman"/>
          <w:b/>
          <w:color w:val="000000"/>
          <w:sz w:val="24"/>
          <w:szCs w:val="24"/>
        </w:rPr>
        <w:t>(14)</w:t>
      </w:r>
      <w:r w:rsidR="00280D8C">
        <w:rPr>
          <w:rFonts w:ascii="New times roman" w:hAnsi="New times roman"/>
          <w:b/>
          <w:color w:val="000000"/>
          <w:sz w:val="24"/>
          <w:szCs w:val="24"/>
        </w:rPr>
        <w:t xml:space="preserve"> </w:t>
      </w:r>
      <w:r w:rsidRPr="00280D8C">
        <w:rPr>
          <w:rFonts w:ascii="New times roman" w:hAnsi="New times roman"/>
          <w:color w:val="000000"/>
          <w:sz w:val="24"/>
          <w:szCs w:val="24"/>
        </w:rPr>
        <w:t xml:space="preserve">Any new procedures and amendments to any existing Procedures must be ratified by the </w:t>
      </w:r>
      <w:r w:rsidRPr="00280D8C">
        <w:rPr>
          <w:rFonts w:ascii="New times roman" w:hAnsi="New times roman"/>
          <w:color w:val="000000"/>
          <w:sz w:val="24"/>
          <w:szCs w:val="24"/>
        </w:rPr>
        <w:t xml:space="preserve">Executive Council before taking effect. </w:t>
      </w:r>
    </w:p>
    <w:p w14:paraId="0000002A" w14:textId="3865C01F" w:rsidR="007A5A51" w:rsidRPr="00280D8C" w:rsidRDefault="000339AF" w:rsidP="00280D8C">
      <w:pPr>
        <w:widowControl w:val="0"/>
        <w:pBdr>
          <w:top w:val="nil"/>
          <w:left w:val="nil"/>
          <w:bottom w:val="nil"/>
          <w:right w:val="nil"/>
          <w:between w:val="nil"/>
        </w:pBdr>
        <w:spacing w:before="302"/>
        <w:ind w:left="720" w:right="33"/>
        <w:rPr>
          <w:rFonts w:ascii="New times roman" w:hAnsi="New times roman"/>
          <w:color w:val="000000"/>
          <w:sz w:val="24"/>
          <w:szCs w:val="24"/>
        </w:rPr>
      </w:pPr>
      <w:r w:rsidRPr="00280D8C">
        <w:rPr>
          <w:rFonts w:ascii="New times roman" w:hAnsi="New times roman"/>
          <w:b/>
          <w:color w:val="000000"/>
          <w:sz w:val="24"/>
          <w:szCs w:val="24"/>
        </w:rPr>
        <w:t>(15</w:t>
      </w:r>
      <w:r w:rsidR="00280D8C">
        <w:rPr>
          <w:rFonts w:ascii="New times roman" w:hAnsi="New times roman"/>
          <w:b/>
          <w:color w:val="000000"/>
          <w:sz w:val="24"/>
          <w:szCs w:val="24"/>
        </w:rPr>
        <w:t xml:space="preserve">) </w:t>
      </w:r>
      <w:r w:rsidRPr="00280D8C">
        <w:rPr>
          <w:rFonts w:ascii="New times roman" w:hAnsi="New times roman"/>
          <w:color w:val="000000"/>
          <w:sz w:val="24"/>
          <w:szCs w:val="24"/>
        </w:rPr>
        <w:t xml:space="preserve">Any decision by the Executive Council may be overturned by a two-thirds (2/3) vote of </w:t>
      </w:r>
      <w:r w:rsidRPr="00280D8C">
        <w:rPr>
          <w:rFonts w:ascii="New times roman" w:hAnsi="New times roman"/>
          <w:color w:val="000000"/>
          <w:sz w:val="24"/>
          <w:szCs w:val="24"/>
        </w:rPr>
        <w:t>counc</w:t>
      </w:r>
      <w:r w:rsidR="00280D8C">
        <w:rPr>
          <w:rFonts w:ascii="New times roman" w:hAnsi="New times roman"/>
          <w:color w:val="000000"/>
          <w:sz w:val="24"/>
          <w:szCs w:val="24"/>
        </w:rPr>
        <w:t>i</w:t>
      </w:r>
      <w:r w:rsidRPr="00280D8C">
        <w:rPr>
          <w:rFonts w:ascii="New times roman" w:hAnsi="New times roman"/>
          <w:color w:val="000000"/>
          <w:sz w:val="24"/>
          <w:szCs w:val="24"/>
        </w:rPr>
        <w:t xml:space="preserve">l. </w:t>
      </w:r>
    </w:p>
    <w:sectPr w:rsidR="007A5A51" w:rsidRPr="00280D8C">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372D0" w14:textId="77777777" w:rsidR="000339AF" w:rsidRDefault="000339AF" w:rsidP="00280D8C">
      <w:pPr>
        <w:spacing w:line="240" w:lineRule="auto"/>
      </w:pPr>
      <w:r>
        <w:separator/>
      </w:r>
    </w:p>
  </w:endnote>
  <w:endnote w:type="continuationSeparator" w:id="0">
    <w:p w14:paraId="63FB953C" w14:textId="77777777" w:rsidR="000339AF" w:rsidRDefault="000339AF" w:rsidP="00280D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ew times roman">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6DEF75" w14:textId="77777777" w:rsidR="000339AF" w:rsidRDefault="000339AF" w:rsidP="00280D8C">
      <w:pPr>
        <w:spacing w:line="240" w:lineRule="auto"/>
      </w:pPr>
      <w:r>
        <w:separator/>
      </w:r>
    </w:p>
  </w:footnote>
  <w:footnote w:type="continuationSeparator" w:id="0">
    <w:p w14:paraId="2E99237E" w14:textId="77777777" w:rsidR="000339AF" w:rsidRDefault="000339AF" w:rsidP="00280D8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F152C" w14:textId="77777777" w:rsidR="00280D8C" w:rsidRDefault="00280D8C" w:rsidP="00280D8C">
    <w:pPr>
      <w:spacing w:line="0" w:lineRule="atLeast"/>
      <w:jc w:val="center"/>
      <w:rPr>
        <w:rFonts w:ascii="Garamond" w:eastAsia="Garamond" w:hAnsi="Garamond"/>
        <w:b/>
      </w:rPr>
    </w:pPr>
    <w:bookmarkStart w:id="0" w:name="page1"/>
    <w:bookmarkEnd w:id="0"/>
  </w:p>
  <w:p w14:paraId="69E7174A" w14:textId="77777777" w:rsidR="00280D8C" w:rsidRDefault="00280D8C" w:rsidP="00280D8C">
    <w:pPr>
      <w:spacing w:line="0" w:lineRule="atLeast"/>
      <w:jc w:val="center"/>
      <w:rPr>
        <w:rFonts w:ascii="Garamond" w:eastAsia="Garamond" w:hAnsi="Garamond"/>
        <w:b/>
      </w:rPr>
    </w:pPr>
  </w:p>
  <w:p w14:paraId="71F1444D" w14:textId="77777777" w:rsidR="00280D8C" w:rsidRDefault="00280D8C" w:rsidP="00280D8C">
    <w:pPr>
      <w:spacing w:line="0" w:lineRule="atLeast"/>
      <w:jc w:val="center"/>
      <w:rPr>
        <w:rFonts w:ascii="Garamond" w:eastAsia="Garamond" w:hAnsi="Garamond"/>
        <w:b/>
      </w:rPr>
    </w:pPr>
  </w:p>
  <w:p w14:paraId="748021EC" w14:textId="61757408" w:rsidR="00280D8C" w:rsidRDefault="00280D8C" w:rsidP="00280D8C">
    <w:pPr>
      <w:spacing w:line="0" w:lineRule="atLeast"/>
      <w:jc w:val="center"/>
      <w:rPr>
        <w:rFonts w:ascii="Garamond" w:eastAsia="Garamond" w:hAnsi="Garamond"/>
        <w:b/>
      </w:rPr>
    </w:pPr>
    <w:r>
      <w:rPr>
        <w:noProof/>
      </w:rPr>
      <w:drawing>
        <wp:anchor distT="0" distB="0" distL="114300" distR="114300" simplePos="0" relativeHeight="251659264" behindDoc="1" locked="0" layoutInCell="1" allowOverlap="1" wp14:anchorId="18AE949D" wp14:editId="7C8809F9">
          <wp:simplePos x="0" y="0"/>
          <wp:positionH relativeFrom="page">
            <wp:posOffset>917575</wp:posOffset>
          </wp:positionH>
          <wp:positionV relativeFrom="page">
            <wp:posOffset>260350</wp:posOffset>
          </wp:positionV>
          <wp:extent cx="685800" cy="687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85800" cy="68707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eastAsia="Garamond" w:hAnsi="Garamond"/>
        <w:b/>
      </w:rPr>
      <w:t>Huron University College Students’ Council</w:t>
    </w:r>
  </w:p>
  <w:p w14:paraId="72A25A42" w14:textId="77777777" w:rsidR="00280D8C" w:rsidRDefault="00280D8C" w:rsidP="00280D8C">
    <w:pPr>
      <w:spacing w:line="39" w:lineRule="exact"/>
      <w:jc w:val="center"/>
      <w:rPr>
        <w:rFonts w:ascii="Times New Roman" w:eastAsia="Times New Roman" w:hAnsi="Times New Roman"/>
      </w:rPr>
    </w:pPr>
  </w:p>
  <w:p w14:paraId="596D9C2C" w14:textId="2B05282E" w:rsidR="00280D8C" w:rsidRDefault="00280D8C" w:rsidP="00280D8C">
    <w:pPr>
      <w:tabs>
        <w:tab w:val="left" w:pos="1080"/>
      </w:tabs>
      <w:spacing w:line="0" w:lineRule="atLeast"/>
      <w:jc w:val="center"/>
      <w:rPr>
        <w:rFonts w:ascii="Garamond" w:eastAsia="Garamond" w:hAnsi="Garamond"/>
        <w:b/>
      </w:rPr>
    </w:pPr>
    <w:r>
      <w:rPr>
        <w:rFonts w:ascii="Garamond" w:eastAsia="Garamond" w:hAnsi="Garamond"/>
        <w:b/>
        <w:szCs w:val="20"/>
      </w:rPr>
      <w:tab/>
    </w:r>
    <w:r>
      <w:rPr>
        <w:rFonts w:ascii="Garamond" w:eastAsia="Garamond" w:hAnsi="Garamond"/>
        <w:b/>
        <w:sz w:val="26"/>
        <w:szCs w:val="26"/>
      </w:rPr>
      <w:t>GRANTS</w:t>
    </w:r>
    <w:r w:rsidRPr="0001128D">
      <w:rPr>
        <w:rFonts w:ascii="Garamond" w:eastAsia="Garamond" w:hAnsi="Garamond"/>
        <w:b/>
        <w:sz w:val="26"/>
        <w:szCs w:val="26"/>
      </w:rPr>
      <w:t xml:space="preserve"> POLICY</w:t>
    </w:r>
    <w:r>
      <w:rPr>
        <w:rFonts w:ascii="Times New Roman" w:eastAsia="Times New Roman" w:hAnsi="Times New Roman"/>
      </w:rPr>
      <w:tab/>
    </w:r>
    <w:r>
      <w:rPr>
        <w:rFonts w:ascii="Times New Roman" w:eastAsia="Times New Roman" w:hAnsi="Times New Roman"/>
      </w:rPr>
      <w:tab/>
    </w:r>
  </w:p>
  <w:p w14:paraId="5D0D2A1C" w14:textId="77777777" w:rsidR="00280D8C" w:rsidRDefault="00280D8C" w:rsidP="00280D8C">
    <w:pPr>
      <w:tabs>
        <w:tab w:val="left" w:pos="1080"/>
      </w:tabs>
      <w:spacing w:line="0" w:lineRule="atLeast"/>
      <w:jc w:val="center"/>
      <w:rPr>
        <w:rFonts w:ascii="Garamond" w:eastAsia="Garamond" w:hAnsi="Garamond"/>
        <w:b/>
      </w:rPr>
    </w:pPr>
  </w:p>
  <w:p w14:paraId="56F0DF9E" w14:textId="77777777" w:rsidR="00280D8C" w:rsidRDefault="00280D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3Njc1MDY0M7WwNDNR0lEKTi0uzszPAykwrAUAwkSMEywAAAA="/>
  </w:docVars>
  <w:rsids>
    <w:rsidRoot w:val="007A5A51"/>
    <w:rsid w:val="000339AF"/>
    <w:rsid w:val="00280D8C"/>
    <w:rsid w:val="007A5A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5B0D"/>
  <w15:docId w15:val="{E7340DD5-288C-4B5D-9C14-EA7ECE03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80D8C"/>
    <w:pPr>
      <w:tabs>
        <w:tab w:val="center" w:pos="4680"/>
        <w:tab w:val="right" w:pos="9360"/>
      </w:tabs>
      <w:spacing w:line="240" w:lineRule="auto"/>
    </w:pPr>
  </w:style>
  <w:style w:type="character" w:customStyle="1" w:styleId="HeaderChar">
    <w:name w:val="Header Char"/>
    <w:basedOn w:val="DefaultParagraphFont"/>
    <w:link w:val="Header"/>
    <w:uiPriority w:val="99"/>
    <w:rsid w:val="00280D8C"/>
  </w:style>
  <w:style w:type="paragraph" w:styleId="Footer">
    <w:name w:val="footer"/>
    <w:basedOn w:val="Normal"/>
    <w:link w:val="FooterChar"/>
    <w:uiPriority w:val="99"/>
    <w:unhideWhenUsed/>
    <w:rsid w:val="00280D8C"/>
    <w:pPr>
      <w:tabs>
        <w:tab w:val="center" w:pos="4680"/>
        <w:tab w:val="right" w:pos="9360"/>
      </w:tabs>
      <w:spacing w:line="240" w:lineRule="auto"/>
    </w:pPr>
  </w:style>
  <w:style w:type="character" w:customStyle="1" w:styleId="FooterChar">
    <w:name w:val="Footer Char"/>
    <w:basedOn w:val="DefaultParagraphFont"/>
    <w:link w:val="Footer"/>
    <w:uiPriority w:val="99"/>
    <w:rsid w:val="00280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718</Words>
  <Characters>4098</Characters>
  <Application>Microsoft Office Word</Application>
  <DocSecurity>0</DocSecurity>
  <Lines>34</Lines>
  <Paragraphs>9</Paragraphs>
  <ScaleCrop>false</ScaleCrop>
  <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Ziyana Kotadia</cp:lastModifiedBy>
  <cp:revision>2</cp:revision>
  <dcterms:created xsi:type="dcterms:W3CDTF">2020-11-25T00:25:00Z</dcterms:created>
  <dcterms:modified xsi:type="dcterms:W3CDTF">2020-11-25T00:29:00Z</dcterms:modified>
</cp:coreProperties>
</file>